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291EB" w14:textId="77777777" w:rsidR="002E2DB4" w:rsidRDefault="00825C9E">
      <w:pPr>
        <w:ind w:right="115"/>
        <w:rPr>
          <w:rFonts w:ascii="Calibri" w:eastAsia="Calibri" w:hAnsi="Calibri" w:cs="Calibri"/>
          <w:b/>
          <w:i/>
        </w:rPr>
      </w:pPr>
      <w:r>
        <w:rPr>
          <w:rFonts w:ascii="Calibri" w:eastAsia="Calibri" w:hAnsi="Calibri" w:cs="Calibri"/>
          <w:b/>
          <w:i/>
        </w:rPr>
        <w:t>School Test Security Plans document site-specific information and must be consistent with procedures outlined in the District and state test security plans.</w:t>
      </w:r>
    </w:p>
    <w:p w14:paraId="6B749A3E" w14:textId="77777777" w:rsidR="002E2DB4" w:rsidRDefault="002E2DB4">
      <w:pPr>
        <w:pStyle w:val="Heading1"/>
      </w:pPr>
      <w:bookmarkStart w:id="0" w:name="_dhjjucdd84gz" w:colFirst="0" w:colLast="0"/>
      <w:bookmarkEnd w:id="0"/>
    </w:p>
    <w:tbl>
      <w:tblPr>
        <w:tblStyle w:val="a"/>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7935"/>
      </w:tblGrid>
      <w:tr w:rsidR="002E2DB4" w14:paraId="43808125" w14:textId="77777777">
        <w:trPr>
          <w:trHeight w:val="431"/>
        </w:trPr>
        <w:tc>
          <w:tcPr>
            <w:tcW w:w="1440" w:type="dxa"/>
            <w:tcBorders>
              <w:top w:val="single" w:sz="8" w:space="0" w:color="FFFFFF"/>
              <w:left w:val="single" w:sz="8" w:space="0" w:color="FFFFFF"/>
              <w:bottom w:val="single" w:sz="8" w:space="0" w:color="FFFFFF"/>
              <w:right w:val="single" w:sz="8" w:space="0" w:color="FFFFFF"/>
            </w:tcBorders>
            <w:shd w:val="clear" w:color="auto" w:fill="auto"/>
            <w:tcMar>
              <w:top w:w="43" w:type="dxa"/>
              <w:left w:w="43" w:type="dxa"/>
              <w:bottom w:w="43" w:type="dxa"/>
              <w:right w:w="43" w:type="dxa"/>
            </w:tcMar>
            <w:vAlign w:val="bottom"/>
          </w:tcPr>
          <w:p w14:paraId="734E2D5D" w14:textId="77777777" w:rsidR="002E2DB4" w:rsidRDefault="00825C9E">
            <w:pPr>
              <w:pBdr>
                <w:top w:val="nil"/>
                <w:left w:val="nil"/>
                <w:bottom w:val="nil"/>
                <w:right w:val="nil"/>
                <w:between w:val="nil"/>
              </w:pBdr>
              <w:rPr>
                <w:rFonts w:ascii="Calibri" w:eastAsia="Calibri" w:hAnsi="Calibri" w:cs="Calibri"/>
              </w:rPr>
            </w:pPr>
            <w:r>
              <w:rPr>
                <w:rFonts w:ascii="Calibri" w:eastAsia="Calibri" w:hAnsi="Calibri" w:cs="Calibri"/>
              </w:rPr>
              <w:t>School:</w:t>
            </w:r>
          </w:p>
        </w:tc>
        <w:tc>
          <w:tcPr>
            <w:tcW w:w="7935" w:type="dxa"/>
            <w:tcBorders>
              <w:top w:val="single" w:sz="8" w:space="0" w:color="FFFFFF"/>
              <w:left w:val="single" w:sz="8" w:space="0" w:color="FFFFFF"/>
              <w:right w:val="single" w:sz="8" w:space="0" w:color="FFFFFF"/>
            </w:tcBorders>
            <w:shd w:val="clear" w:color="auto" w:fill="auto"/>
            <w:tcMar>
              <w:top w:w="43" w:type="dxa"/>
              <w:left w:w="43" w:type="dxa"/>
              <w:bottom w:w="43" w:type="dxa"/>
              <w:right w:w="43" w:type="dxa"/>
            </w:tcMar>
            <w:vAlign w:val="bottom"/>
          </w:tcPr>
          <w:p w14:paraId="192F37E8" w14:textId="77777777" w:rsidR="002E2DB4" w:rsidRDefault="00825C9E">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 xml:space="preserve"> Las Vegas Academy of the Arts</w:t>
            </w:r>
          </w:p>
        </w:tc>
      </w:tr>
    </w:tbl>
    <w:p w14:paraId="33E73552" w14:textId="77777777" w:rsidR="002E2DB4" w:rsidRDefault="002E2DB4">
      <w:pPr>
        <w:rPr>
          <w:rFonts w:ascii="Calibri" w:eastAsia="Calibri" w:hAnsi="Calibri" w:cs="Calibri"/>
        </w:rPr>
      </w:pPr>
    </w:p>
    <w:tbl>
      <w:tblPr>
        <w:tblStyle w:val="a0"/>
        <w:tblW w:w="5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4140"/>
      </w:tblGrid>
      <w:tr w:rsidR="002E2DB4" w14:paraId="4C3F93ED" w14:textId="77777777">
        <w:trPr>
          <w:trHeight w:val="431"/>
        </w:trPr>
        <w:tc>
          <w:tcPr>
            <w:tcW w:w="1455" w:type="dxa"/>
            <w:tcBorders>
              <w:top w:val="single" w:sz="8" w:space="0" w:color="FFFFFF"/>
              <w:left w:val="single" w:sz="8" w:space="0" w:color="FFFFFF"/>
              <w:bottom w:val="single" w:sz="8" w:space="0" w:color="FFFFFF"/>
              <w:right w:val="single" w:sz="8" w:space="0" w:color="FFFFFF"/>
            </w:tcBorders>
            <w:shd w:val="clear" w:color="auto" w:fill="auto"/>
            <w:tcMar>
              <w:top w:w="43" w:type="dxa"/>
              <w:left w:w="43" w:type="dxa"/>
              <w:bottom w:w="43" w:type="dxa"/>
              <w:right w:w="43" w:type="dxa"/>
            </w:tcMar>
            <w:vAlign w:val="bottom"/>
          </w:tcPr>
          <w:p w14:paraId="47F54C34" w14:textId="77777777" w:rsidR="002E2DB4" w:rsidRDefault="00825C9E">
            <w:pPr>
              <w:rPr>
                <w:rFonts w:ascii="Calibri" w:eastAsia="Calibri" w:hAnsi="Calibri" w:cs="Calibri"/>
              </w:rPr>
            </w:pPr>
            <w:r>
              <w:rPr>
                <w:rFonts w:ascii="Calibri" w:eastAsia="Calibri" w:hAnsi="Calibri" w:cs="Calibri"/>
              </w:rPr>
              <w:t>Principal:</w:t>
            </w:r>
          </w:p>
        </w:tc>
        <w:tc>
          <w:tcPr>
            <w:tcW w:w="4140" w:type="dxa"/>
            <w:tcBorders>
              <w:top w:val="single" w:sz="8" w:space="0" w:color="FFFFFF"/>
              <w:left w:val="single" w:sz="8" w:space="0" w:color="FFFFFF"/>
              <w:right w:val="single" w:sz="8" w:space="0" w:color="FFFFFF"/>
            </w:tcBorders>
            <w:shd w:val="clear" w:color="auto" w:fill="auto"/>
            <w:tcMar>
              <w:top w:w="43" w:type="dxa"/>
              <w:left w:w="43" w:type="dxa"/>
              <w:bottom w:w="43" w:type="dxa"/>
              <w:right w:w="43" w:type="dxa"/>
            </w:tcMar>
            <w:vAlign w:val="bottom"/>
          </w:tcPr>
          <w:p w14:paraId="28793052" w14:textId="77777777" w:rsidR="002E2DB4" w:rsidRDefault="00825C9E">
            <w:pPr>
              <w:rPr>
                <w:rFonts w:ascii="Calibri" w:eastAsia="Calibri" w:hAnsi="Calibri" w:cs="Calibri"/>
              </w:rPr>
            </w:pPr>
            <w:r>
              <w:rPr>
                <w:rFonts w:ascii="Calibri" w:eastAsia="Calibri" w:hAnsi="Calibri" w:cs="Calibri"/>
              </w:rPr>
              <w:t>Lezlie Koepp</w:t>
            </w:r>
          </w:p>
        </w:tc>
      </w:tr>
    </w:tbl>
    <w:p w14:paraId="3E1AD8A5" w14:textId="77777777" w:rsidR="002E2DB4" w:rsidRDefault="002E2DB4">
      <w:pPr>
        <w:tabs>
          <w:tab w:val="left" w:pos="4619"/>
        </w:tabs>
        <w:spacing w:after="120"/>
        <w:ind w:right="485"/>
        <w:rPr>
          <w:rFonts w:ascii="Calibri" w:eastAsia="Calibri" w:hAnsi="Calibri" w:cs="Calibri"/>
        </w:rPr>
      </w:pPr>
    </w:p>
    <w:p w14:paraId="26F5FAD9" w14:textId="77777777" w:rsidR="002E2DB4" w:rsidRDefault="00825C9E">
      <w:pPr>
        <w:pBdr>
          <w:top w:val="nil"/>
          <w:left w:val="nil"/>
          <w:bottom w:val="nil"/>
          <w:right w:val="nil"/>
          <w:between w:val="nil"/>
        </w:pBdr>
        <w:tabs>
          <w:tab w:val="left" w:pos="4619"/>
        </w:tabs>
        <w:spacing w:after="120"/>
        <w:ind w:right="485"/>
        <w:rPr>
          <w:rFonts w:ascii="Calibri" w:eastAsia="Calibri" w:hAnsi="Calibri" w:cs="Calibri"/>
          <w:color w:val="000000"/>
        </w:rPr>
      </w:pPr>
      <w:r>
        <w:rPr>
          <w:rFonts w:ascii="Calibri" w:eastAsia="Calibri" w:hAnsi="Calibri" w:cs="Calibri"/>
          <w:color w:val="000000"/>
        </w:rPr>
        <w:t>Individuals responsible for carrying out the procedures of the School Test Security Plan:</w:t>
      </w:r>
    </w:p>
    <w:p w14:paraId="45A5268E" w14:textId="77777777" w:rsidR="002E2DB4" w:rsidRDefault="00825C9E">
      <w:pPr>
        <w:pBdr>
          <w:top w:val="nil"/>
          <w:left w:val="nil"/>
          <w:bottom w:val="nil"/>
          <w:right w:val="nil"/>
          <w:between w:val="nil"/>
        </w:pBdr>
        <w:tabs>
          <w:tab w:val="left" w:pos="5400"/>
        </w:tabs>
        <w:spacing w:after="40"/>
        <w:ind w:right="485"/>
        <w:rPr>
          <w:rFonts w:ascii="Calibri" w:eastAsia="Calibri" w:hAnsi="Calibri" w:cs="Calibri"/>
        </w:rPr>
      </w:pPr>
      <w:r>
        <w:rPr>
          <w:rFonts w:ascii="Calibri" w:eastAsia="Calibri" w:hAnsi="Calibri" w:cs="Calibri"/>
          <w:color w:val="000000"/>
        </w:rPr>
        <w:t>Name:</w:t>
      </w:r>
      <w:r>
        <w:rPr>
          <w:rFonts w:ascii="Calibri" w:eastAsia="Calibri" w:hAnsi="Calibri" w:cs="Calibri"/>
        </w:rPr>
        <w:t xml:space="preserve"> </w:t>
      </w:r>
      <w:r>
        <w:rPr>
          <w:rFonts w:ascii="Calibri" w:eastAsia="Calibri" w:hAnsi="Calibri" w:cs="Calibri"/>
        </w:rPr>
        <w:tab/>
        <w:t>Title:</w:t>
      </w:r>
    </w:p>
    <w:tbl>
      <w:tblPr>
        <w:tblStyle w:val="a1"/>
        <w:tblW w:w="94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65"/>
        <w:gridCol w:w="750"/>
        <w:gridCol w:w="4005"/>
      </w:tblGrid>
      <w:tr w:rsidR="002E2DB4" w14:paraId="7F7A6C1E" w14:textId="77777777">
        <w:trPr>
          <w:trHeight w:val="431"/>
          <w:tblHeader/>
        </w:trPr>
        <w:tc>
          <w:tcPr>
            <w:tcW w:w="4665" w:type="dxa"/>
            <w:tcBorders>
              <w:bottom w:val="single" w:sz="8" w:space="0" w:color="000000"/>
            </w:tcBorders>
            <w:shd w:val="clear" w:color="auto" w:fill="auto"/>
            <w:tcMar>
              <w:top w:w="43" w:type="dxa"/>
              <w:left w:w="43" w:type="dxa"/>
              <w:bottom w:w="43" w:type="dxa"/>
              <w:right w:w="43" w:type="dxa"/>
            </w:tcMar>
            <w:vAlign w:val="bottom"/>
          </w:tcPr>
          <w:p w14:paraId="6BC4F99D" w14:textId="77777777" w:rsidR="002E2DB4" w:rsidRDefault="00825C9E">
            <w:pPr>
              <w:pBdr>
                <w:top w:val="nil"/>
                <w:left w:val="nil"/>
                <w:bottom w:val="nil"/>
                <w:right w:val="nil"/>
                <w:between w:val="nil"/>
              </w:pBdr>
              <w:spacing w:after="40"/>
              <w:rPr>
                <w:rFonts w:ascii="Calibri" w:eastAsia="Calibri" w:hAnsi="Calibri" w:cs="Calibri"/>
              </w:rPr>
            </w:pPr>
            <w:r>
              <w:rPr>
                <w:rFonts w:ascii="Calibri" w:eastAsia="Calibri" w:hAnsi="Calibri" w:cs="Calibri"/>
              </w:rPr>
              <w:t>Lezlie Koepp</w:t>
            </w:r>
          </w:p>
        </w:tc>
        <w:tc>
          <w:tcPr>
            <w:tcW w:w="750" w:type="dxa"/>
            <w:shd w:val="clear" w:color="auto" w:fill="auto"/>
            <w:tcMar>
              <w:top w:w="43" w:type="dxa"/>
              <w:left w:w="43" w:type="dxa"/>
              <w:bottom w:w="43" w:type="dxa"/>
              <w:right w:w="43" w:type="dxa"/>
            </w:tcMar>
            <w:vAlign w:val="bottom"/>
          </w:tcPr>
          <w:p w14:paraId="7EA8E8AD" w14:textId="77777777" w:rsidR="002E2DB4" w:rsidRDefault="002E2DB4">
            <w:pPr>
              <w:pBdr>
                <w:top w:val="nil"/>
                <w:left w:val="nil"/>
                <w:bottom w:val="nil"/>
                <w:right w:val="nil"/>
                <w:between w:val="nil"/>
              </w:pBdr>
              <w:spacing w:after="40"/>
              <w:rPr>
                <w:rFonts w:ascii="Calibri" w:eastAsia="Calibri" w:hAnsi="Calibri" w:cs="Calibri"/>
              </w:rPr>
            </w:pPr>
          </w:p>
        </w:tc>
        <w:tc>
          <w:tcPr>
            <w:tcW w:w="4005" w:type="dxa"/>
            <w:tcBorders>
              <w:bottom w:val="single" w:sz="8" w:space="0" w:color="000000"/>
            </w:tcBorders>
            <w:shd w:val="clear" w:color="auto" w:fill="auto"/>
            <w:tcMar>
              <w:top w:w="43" w:type="dxa"/>
              <w:left w:w="43" w:type="dxa"/>
              <w:bottom w:w="43" w:type="dxa"/>
              <w:right w:w="43" w:type="dxa"/>
            </w:tcMar>
            <w:vAlign w:val="bottom"/>
          </w:tcPr>
          <w:p w14:paraId="30F343BD" w14:textId="77777777" w:rsidR="002E2DB4" w:rsidRDefault="00825C9E">
            <w:pPr>
              <w:pBdr>
                <w:top w:val="nil"/>
                <w:left w:val="nil"/>
                <w:bottom w:val="nil"/>
                <w:right w:val="nil"/>
                <w:between w:val="nil"/>
              </w:pBdr>
              <w:spacing w:after="40"/>
              <w:rPr>
                <w:rFonts w:ascii="Calibri" w:eastAsia="Calibri" w:hAnsi="Calibri" w:cs="Calibri"/>
              </w:rPr>
            </w:pPr>
            <w:r>
              <w:rPr>
                <w:rFonts w:ascii="Calibri" w:eastAsia="Calibri" w:hAnsi="Calibri" w:cs="Calibri"/>
              </w:rPr>
              <w:t>Principal</w:t>
            </w:r>
          </w:p>
        </w:tc>
      </w:tr>
      <w:tr w:rsidR="002E2DB4" w14:paraId="76C882D9" w14:textId="77777777">
        <w:trPr>
          <w:trHeight w:val="431"/>
        </w:trPr>
        <w:tc>
          <w:tcPr>
            <w:tcW w:w="4665" w:type="dxa"/>
            <w:tcBorders>
              <w:top w:val="single" w:sz="8" w:space="0" w:color="000000"/>
              <w:bottom w:val="single" w:sz="8" w:space="0" w:color="000000"/>
            </w:tcBorders>
            <w:shd w:val="clear" w:color="auto" w:fill="auto"/>
            <w:tcMar>
              <w:top w:w="43" w:type="dxa"/>
              <w:left w:w="43" w:type="dxa"/>
              <w:bottom w:w="43" w:type="dxa"/>
              <w:right w:w="43" w:type="dxa"/>
            </w:tcMar>
            <w:vAlign w:val="bottom"/>
          </w:tcPr>
          <w:p w14:paraId="1692BF86" w14:textId="77777777" w:rsidR="002E2DB4" w:rsidRDefault="00825C9E">
            <w:pPr>
              <w:pBdr>
                <w:top w:val="nil"/>
                <w:left w:val="nil"/>
                <w:bottom w:val="nil"/>
                <w:right w:val="nil"/>
                <w:between w:val="nil"/>
              </w:pBdr>
              <w:spacing w:after="40"/>
              <w:rPr>
                <w:rFonts w:ascii="Calibri" w:eastAsia="Calibri" w:hAnsi="Calibri" w:cs="Calibri"/>
              </w:rPr>
            </w:pPr>
            <w:r>
              <w:rPr>
                <w:rFonts w:ascii="Calibri" w:eastAsia="Calibri" w:hAnsi="Calibri" w:cs="Calibri"/>
              </w:rPr>
              <w:t xml:space="preserve">Jenny Valdez </w:t>
            </w:r>
          </w:p>
        </w:tc>
        <w:tc>
          <w:tcPr>
            <w:tcW w:w="750" w:type="dxa"/>
            <w:shd w:val="clear" w:color="auto" w:fill="auto"/>
            <w:tcMar>
              <w:top w:w="43" w:type="dxa"/>
              <w:left w:w="43" w:type="dxa"/>
              <w:bottom w:w="43" w:type="dxa"/>
              <w:right w:w="43" w:type="dxa"/>
            </w:tcMar>
            <w:vAlign w:val="bottom"/>
          </w:tcPr>
          <w:p w14:paraId="16CA3EA4" w14:textId="77777777" w:rsidR="002E2DB4" w:rsidRDefault="002E2DB4">
            <w:pPr>
              <w:pBdr>
                <w:top w:val="nil"/>
                <w:left w:val="nil"/>
                <w:bottom w:val="nil"/>
                <w:right w:val="nil"/>
                <w:between w:val="nil"/>
              </w:pBdr>
              <w:spacing w:after="40"/>
              <w:rPr>
                <w:rFonts w:ascii="Calibri" w:eastAsia="Calibri" w:hAnsi="Calibri" w:cs="Calibri"/>
              </w:rPr>
            </w:pPr>
          </w:p>
        </w:tc>
        <w:tc>
          <w:tcPr>
            <w:tcW w:w="4005" w:type="dxa"/>
            <w:tcBorders>
              <w:top w:val="single" w:sz="8" w:space="0" w:color="000000"/>
              <w:bottom w:val="single" w:sz="8" w:space="0" w:color="000000"/>
            </w:tcBorders>
            <w:shd w:val="clear" w:color="auto" w:fill="auto"/>
            <w:tcMar>
              <w:top w:w="43" w:type="dxa"/>
              <w:left w:w="43" w:type="dxa"/>
              <w:bottom w:w="43" w:type="dxa"/>
              <w:right w:w="43" w:type="dxa"/>
            </w:tcMar>
            <w:vAlign w:val="bottom"/>
          </w:tcPr>
          <w:p w14:paraId="67D1CD94" w14:textId="77777777" w:rsidR="002E2DB4" w:rsidRDefault="00825C9E">
            <w:pPr>
              <w:pBdr>
                <w:top w:val="nil"/>
                <w:left w:val="nil"/>
                <w:bottom w:val="nil"/>
                <w:right w:val="nil"/>
                <w:between w:val="nil"/>
              </w:pBdr>
              <w:spacing w:after="40"/>
              <w:rPr>
                <w:rFonts w:ascii="Calibri" w:eastAsia="Calibri" w:hAnsi="Calibri" w:cs="Calibri"/>
              </w:rPr>
            </w:pPr>
            <w:r>
              <w:rPr>
                <w:rFonts w:ascii="Calibri" w:eastAsia="Calibri" w:hAnsi="Calibri" w:cs="Calibri"/>
              </w:rPr>
              <w:t>Assistant Principal</w:t>
            </w:r>
          </w:p>
        </w:tc>
      </w:tr>
    </w:tbl>
    <w:p w14:paraId="0550C81B" w14:textId="77777777" w:rsidR="002E2DB4" w:rsidRDefault="002E2DB4">
      <w:pPr>
        <w:pBdr>
          <w:top w:val="nil"/>
          <w:left w:val="nil"/>
          <w:bottom w:val="nil"/>
          <w:right w:val="nil"/>
          <w:between w:val="nil"/>
        </w:pBdr>
        <w:tabs>
          <w:tab w:val="left" w:pos="5214"/>
        </w:tabs>
        <w:spacing w:after="120"/>
        <w:ind w:right="485"/>
        <w:rPr>
          <w:rFonts w:ascii="Calibri" w:eastAsia="Calibri" w:hAnsi="Calibri" w:cs="Calibri"/>
        </w:rPr>
      </w:pPr>
    </w:p>
    <w:p w14:paraId="07195E4C" w14:textId="77777777" w:rsidR="002E2DB4" w:rsidRDefault="00825C9E">
      <w:pPr>
        <w:pStyle w:val="Heading1"/>
        <w:tabs>
          <w:tab w:val="left" w:pos="5214"/>
        </w:tabs>
        <w:spacing w:after="0"/>
        <w:ind w:right="485"/>
      </w:pPr>
      <w:bookmarkStart w:id="1" w:name="_asrm2t9yw6pg" w:colFirst="0" w:colLast="0"/>
      <w:bookmarkEnd w:id="1"/>
      <w:r>
        <w:t>TEST ADMINISTRATION AND SECURITY TRAINING</w:t>
      </w:r>
    </w:p>
    <w:p w14:paraId="73433CB5" w14:textId="77777777" w:rsidR="002E2DB4" w:rsidRDefault="00825C9E">
      <w:pPr>
        <w:pBdr>
          <w:top w:val="nil"/>
          <w:left w:val="nil"/>
          <w:bottom w:val="nil"/>
          <w:right w:val="nil"/>
          <w:between w:val="nil"/>
        </w:pBdr>
        <w:spacing w:after="120"/>
        <w:rPr>
          <w:rFonts w:ascii="Calibri" w:eastAsia="Calibri" w:hAnsi="Calibri" w:cs="Calibri"/>
        </w:rPr>
      </w:pPr>
      <w:r>
        <w:rPr>
          <w:rFonts w:ascii="Calibri" w:eastAsia="Calibri" w:hAnsi="Calibri" w:cs="Calibri"/>
          <w:color w:val="000000"/>
        </w:rPr>
        <w:t>School personnel who administer tests to students and non-licensed individuals required to be present in the testing environment are trained in the following manner:</w:t>
      </w:r>
    </w:p>
    <w:tbl>
      <w:tblPr>
        <w:tblStyle w:val="a2"/>
        <w:tblW w:w="9660"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tblLayout w:type="fixed"/>
        <w:tblLook w:val="0600" w:firstRow="0" w:lastRow="0" w:firstColumn="0" w:lastColumn="0" w:noHBand="1" w:noVBand="1"/>
      </w:tblPr>
      <w:tblGrid>
        <w:gridCol w:w="9660"/>
      </w:tblGrid>
      <w:tr w:rsidR="002E2DB4" w14:paraId="53C2AFC5" w14:textId="77777777">
        <w:trPr>
          <w:trHeight w:val="1746"/>
        </w:trPr>
        <w:tc>
          <w:tcPr>
            <w:tcW w:w="9660" w:type="dxa"/>
            <w:shd w:val="clear" w:color="auto" w:fill="auto"/>
            <w:tcMar>
              <w:top w:w="100" w:type="dxa"/>
              <w:left w:w="100" w:type="dxa"/>
              <w:bottom w:w="100" w:type="dxa"/>
              <w:right w:w="100" w:type="dxa"/>
            </w:tcMar>
          </w:tcPr>
          <w:p w14:paraId="757CE74F" w14:textId="77777777" w:rsidR="002E2DB4" w:rsidRDefault="00825C9E">
            <w:pPr>
              <w:rPr>
                <w:rFonts w:ascii="Calibri" w:eastAsia="Calibri" w:hAnsi="Calibri" w:cs="Calibri"/>
              </w:rPr>
            </w:pPr>
            <w:r>
              <w:rPr>
                <w:rFonts w:ascii="Calibri" w:eastAsia="Calibri" w:hAnsi="Calibri" w:cs="Calibri"/>
              </w:rPr>
              <w:t>All personnel involved in testing and the testing environment (teacher, custodian, etc.) must complete the annual NDE and CCSD Online Test Security module in ELMS. The test coordinator will monitor the completion of the ELMS module. Site-based professional</w:t>
            </w:r>
            <w:r>
              <w:rPr>
                <w:rFonts w:ascii="Calibri" w:eastAsia="Calibri" w:hAnsi="Calibri" w:cs="Calibri"/>
              </w:rPr>
              <w:t xml:space="preserve"> learning for test administration and security will be provided to all personnel approximately one week before the opening of the testing window for each assessment. Personnel will be provided a digital copy of the CCSD Plan for Test Administration and Sec</w:t>
            </w:r>
            <w:r>
              <w:rPr>
                <w:rFonts w:ascii="Calibri" w:eastAsia="Calibri" w:hAnsi="Calibri" w:cs="Calibri"/>
              </w:rPr>
              <w:t>urity, the school test security plan, and the test administration manual.</w:t>
            </w:r>
          </w:p>
        </w:tc>
      </w:tr>
    </w:tbl>
    <w:p w14:paraId="6EDDEBF6" w14:textId="77777777" w:rsidR="002E2DB4" w:rsidRDefault="002E2DB4">
      <w:pPr>
        <w:pStyle w:val="Heading1"/>
      </w:pPr>
    </w:p>
    <w:p w14:paraId="52B21C93" w14:textId="77777777" w:rsidR="002E2DB4" w:rsidRDefault="00825C9E">
      <w:pPr>
        <w:pStyle w:val="Heading1"/>
        <w:spacing w:after="0"/>
        <w:rPr>
          <w:u w:val="none"/>
        </w:rPr>
      </w:pPr>
      <w:r>
        <w:t>STORAGE AND DISTRIBUTION OF HARD-COPY TESTING MATERIALS</w:t>
      </w:r>
    </w:p>
    <w:p w14:paraId="15FF15F0" w14:textId="77777777" w:rsidR="002E2DB4" w:rsidRDefault="00825C9E">
      <w:pPr>
        <w:pBdr>
          <w:top w:val="nil"/>
          <w:left w:val="nil"/>
          <w:bottom w:val="nil"/>
          <w:right w:val="nil"/>
          <w:between w:val="nil"/>
        </w:pBdr>
        <w:spacing w:after="120"/>
        <w:rPr>
          <w:rFonts w:ascii="Calibri" w:eastAsia="Calibri" w:hAnsi="Calibri" w:cs="Calibri"/>
        </w:rPr>
      </w:pPr>
      <w:r>
        <w:rPr>
          <w:rFonts w:ascii="Calibri" w:eastAsia="Calibri" w:hAnsi="Calibri" w:cs="Calibri"/>
          <w:color w:val="000000"/>
        </w:rPr>
        <w:t>Test materials are stored in the following secured and locked location(s):</w:t>
      </w:r>
    </w:p>
    <w:tbl>
      <w:tblPr>
        <w:tblStyle w:val="a3"/>
        <w:tblW w:w="9660"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tblLayout w:type="fixed"/>
        <w:tblLook w:val="0600" w:firstRow="0" w:lastRow="0" w:firstColumn="0" w:lastColumn="0" w:noHBand="1" w:noVBand="1"/>
      </w:tblPr>
      <w:tblGrid>
        <w:gridCol w:w="9660"/>
      </w:tblGrid>
      <w:tr w:rsidR="002E2DB4" w14:paraId="7706B3DE" w14:textId="77777777">
        <w:trPr>
          <w:trHeight w:val="510"/>
        </w:trPr>
        <w:tc>
          <w:tcPr>
            <w:tcW w:w="9660" w:type="dxa"/>
            <w:tcBorders>
              <w:bottom w:val="single" w:sz="4" w:space="0" w:color="434343"/>
            </w:tcBorders>
            <w:shd w:val="clear" w:color="auto" w:fill="auto"/>
            <w:tcMar>
              <w:top w:w="100" w:type="dxa"/>
              <w:left w:w="100" w:type="dxa"/>
              <w:bottom w:w="100" w:type="dxa"/>
              <w:right w:w="100" w:type="dxa"/>
            </w:tcMar>
          </w:tcPr>
          <w:p w14:paraId="75F94631" w14:textId="77777777" w:rsidR="002E2DB4" w:rsidRDefault="00825C9E">
            <w:pPr>
              <w:rPr>
                <w:rFonts w:ascii="Calibri" w:eastAsia="Calibri" w:hAnsi="Calibri" w:cs="Calibri"/>
              </w:rPr>
            </w:pPr>
            <w:r>
              <w:rPr>
                <w:rFonts w:ascii="Calibri" w:eastAsia="Calibri" w:hAnsi="Calibri" w:cs="Calibri"/>
                <w:color w:val="1C1C1C"/>
                <w:highlight w:val="white"/>
              </w:rPr>
              <w:t>Secure testing materials are stored in a locked r</w:t>
            </w:r>
            <w:r>
              <w:rPr>
                <w:rFonts w:ascii="Calibri" w:eastAsia="Calibri" w:hAnsi="Calibri" w:cs="Calibri"/>
                <w:color w:val="1C1C1C"/>
                <w:highlight w:val="white"/>
              </w:rPr>
              <w:t>oom inside Frazier Hall room 1.</w:t>
            </w:r>
          </w:p>
        </w:tc>
      </w:tr>
    </w:tbl>
    <w:p w14:paraId="572F4568" w14:textId="77777777" w:rsidR="002E2DB4" w:rsidRDefault="002E2DB4">
      <w:pPr>
        <w:tabs>
          <w:tab w:val="left" w:pos="4619"/>
        </w:tabs>
        <w:spacing w:after="120"/>
        <w:ind w:right="465"/>
        <w:rPr>
          <w:rFonts w:ascii="Calibri" w:eastAsia="Calibri" w:hAnsi="Calibri" w:cs="Calibri"/>
        </w:rPr>
      </w:pPr>
    </w:p>
    <w:p w14:paraId="4B868710" w14:textId="77777777" w:rsidR="002E2DB4" w:rsidRDefault="00825C9E">
      <w:pPr>
        <w:tabs>
          <w:tab w:val="left" w:pos="4619"/>
        </w:tabs>
        <w:spacing w:after="120"/>
        <w:ind w:right="465"/>
        <w:rPr>
          <w:rFonts w:ascii="Calibri" w:eastAsia="Calibri" w:hAnsi="Calibri" w:cs="Calibri"/>
        </w:rPr>
      </w:pPr>
      <w:r>
        <w:rPr>
          <w:rFonts w:ascii="Calibri" w:eastAsia="Calibri" w:hAnsi="Calibri" w:cs="Calibri"/>
        </w:rPr>
        <w:t>The following individuals have access to the secured test materials and/or computers:</w:t>
      </w:r>
    </w:p>
    <w:p w14:paraId="02F85A51" w14:textId="77777777" w:rsidR="002E2DB4" w:rsidRDefault="00825C9E">
      <w:pPr>
        <w:tabs>
          <w:tab w:val="left" w:pos="5400"/>
        </w:tabs>
        <w:ind w:right="465"/>
        <w:rPr>
          <w:rFonts w:ascii="Calibri" w:eastAsia="Calibri" w:hAnsi="Calibri" w:cs="Calibri"/>
        </w:rPr>
      </w:pPr>
      <w:bookmarkStart w:id="2" w:name="_gjdgxs" w:colFirst="0" w:colLast="0"/>
      <w:bookmarkEnd w:id="2"/>
      <w:r>
        <w:rPr>
          <w:rFonts w:ascii="Calibri" w:eastAsia="Calibri" w:hAnsi="Calibri" w:cs="Calibri"/>
        </w:rPr>
        <w:t>Name:</w:t>
      </w:r>
      <w:r>
        <w:rPr>
          <w:rFonts w:ascii="Calibri" w:eastAsia="Calibri" w:hAnsi="Calibri" w:cs="Calibri"/>
        </w:rPr>
        <w:tab/>
        <w:t>Title:</w:t>
      </w:r>
    </w:p>
    <w:tbl>
      <w:tblPr>
        <w:tblStyle w:val="a4"/>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65"/>
        <w:gridCol w:w="750"/>
        <w:gridCol w:w="4035"/>
      </w:tblGrid>
      <w:tr w:rsidR="002E2DB4" w14:paraId="30346298" w14:textId="77777777">
        <w:trPr>
          <w:trHeight w:val="431"/>
        </w:trPr>
        <w:tc>
          <w:tcPr>
            <w:tcW w:w="4665" w:type="dxa"/>
            <w:tcBorders>
              <w:bottom w:val="single" w:sz="8" w:space="0" w:color="000000"/>
            </w:tcBorders>
            <w:shd w:val="clear" w:color="auto" w:fill="auto"/>
            <w:tcMar>
              <w:top w:w="43" w:type="dxa"/>
              <w:left w:w="43" w:type="dxa"/>
              <w:bottom w:w="43" w:type="dxa"/>
              <w:right w:w="43" w:type="dxa"/>
            </w:tcMar>
            <w:vAlign w:val="bottom"/>
          </w:tcPr>
          <w:p w14:paraId="0CAD7F50" w14:textId="77777777" w:rsidR="002E2DB4" w:rsidRDefault="00825C9E">
            <w:pPr>
              <w:rPr>
                <w:rFonts w:ascii="Calibri" w:eastAsia="Calibri" w:hAnsi="Calibri" w:cs="Calibri"/>
              </w:rPr>
            </w:pPr>
            <w:r>
              <w:rPr>
                <w:rFonts w:ascii="Calibri" w:eastAsia="Calibri" w:hAnsi="Calibri" w:cs="Calibri"/>
              </w:rPr>
              <w:t>Lezlie Koepp</w:t>
            </w:r>
          </w:p>
        </w:tc>
        <w:tc>
          <w:tcPr>
            <w:tcW w:w="750" w:type="dxa"/>
            <w:shd w:val="clear" w:color="auto" w:fill="auto"/>
            <w:tcMar>
              <w:top w:w="43" w:type="dxa"/>
              <w:left w:w="43" w:type="dxa"/>
              <w:bottom w:w="43" w:type="dxa"/>
              <w:right w:w="43" w:type="dxa"/>
            </w:tcMar>
            <w:vAlign w:val="bottom"/>
          </w:tcPr>
          <w:p w14:paraId="76F9E825" w14:textId="77777777" w:rsidR="002E2DB4" w:rsidRDefault="002E2DB4">
            <w:pPr>
              <w:rPr>
                <w:rFonts w:ascii="Calibri" w:eastAsia="Calibri" w:hAnsi="Calibri" w:cs="Calibri"/>
              </w:rPr>
            </w:pPr>
          </w:p>
        </w:tc>
        <w:tc>
          <w:tcPr>
            <w:tcW w:w="4035" w:type="dxa"/>
            <w:tcBorders>
              <w:bottom w:val="single" w:sz="8" w:space="0" w:color="000000"/>
            </w:tcBorders>
            <w:shd w:val="clear" w:color="auto" w:fill="auto"/>
            <w:tcMar>
              <w:top w:w="43" w:type="dxa"/>
              <w:left w:w="43" w:type="dxa"/>
              <w:bottom w:w="43" w:type="dxa"/>
              <w:right w:w="43" w:type="dxa"/>
            </w:tcMar>
            <w:vAlign w:val="bottom"/>
          </w:tcPr>
          <w:p w14:paraId="6C4BBA3B" w14:textId="77777777" w:rsidR="002E2DB4" w:rsidRDefault="00825C9E">
            <w:pPr>
              <w:rPr>
                <w:rFonts w:ascii="Calibri" w:eastAsia="Calibri" w:hAnsi="Calibri" w:cs="Calibri"/>
              </w:rPr>
            </w:pPr>
            <w:r>
              <w:rPr>
                <w:rFonts w:ascii="Calibri" w:eastAsia="Calibri" w:hAnsi="Calibri" w:cs="Calibri"/>
              </w:rPr>
              <w:t>Principal</w:t>
            </w:r>
          </w:p>
        </w:tc>
      </w:tr>
      <w:tr w:rsidR="002E2DB4" w14:paraId="73BC5D49" w14:textId="77777777">
        <w:trPr>
          <w:trHeight w:val="431"/>
        </w:trPr>
        <w:tc>
          <w:tcPr>
            <w:tcW w:w="4665" w:type="dxa"/>
            <w:tcBorders>
              <w:top w:val="single" w:sz="8" w:space="0" w:color="000000"/>
              <w:bottom w:val="single" w:sz="8" w:space="0" w:color="000000"/>
            </w:tcBorders>
            <w:shd w:val="clear" w:color="auto" w:fill="auto"/>
            <w:tcMar>
              <w:top w:w="43" w:type="dxa"/>
              <w:left w:w="43" w:type="dxa"/>
              <w:bottom w:w="43" w:type="dxa"/>
              <w:right w:w="43" w:type="dxa"/>
            </w:tcMar>
            <w:vAlign w:val="bottom"/>
          </w:tcPr>
          <w:p w14:paraId="64B7301E" w14:textId="77777777" w:rsidR="002E2DB4" w:rsidRDefault="00825C9E">
            <w:pPr>
              <w:rPr>
                <w:rFonts w:ascii="Calibri" w:eastAsia="Calibri" w:hAnsi="Calibri" w:cs="Calibri"/>
              </w:rPr>
            </w:pPr>
            <w:r>
              <w:rPr>
                <w:rFonts w:ascii="Calibri" w:eastAsia="Calibri" w:hAnsi="Calibri" w:cs="Calibri"/>
              </w:rPr>
              <w:t>Jenny Valdez</w:t>
            </w:r>
          </w:p>
        </w:tc>
        <w:tc>
          <w:tcPr>
            <w:tcW w:w="750" w:type="dxa"/>
            <w:shd w:val="clear" w:color="auto" w:fill="auto"/>
            <w:tcMar>
              <w:top w:w="43" w:type="dxa"/>
              <w:left w:w="43" w:type="dxa"/>
              <w:bottom w:w="43" w:type="dxa"/>
              <w:right w:w="43" w:type="dxa"/>
            </w:tcMar>
            <w:vAlign w:val="bottom"/>
          </w:tcPr>
          <w:p w14:paraId="62BDD300" w14:textId="77777777" w:rsidR="002E2DB4" w:rsidRDefault="002E2DB4">
            <w:pPr>
              <w:rPr>
                <w:rFonts w:ascii="Calibri" w:eastAsia="Calibri" w:hAnsi="Calibri" w:cs="Calibri"/>
              </w:rPr>
            </w:pPr>
          </w:p>
        </w:tc>
        <w:tc>
          <w:tcPr>
            <w:tcW w:w="4035" w:type="dxa"/>
            <w:tcBorders>
              <w:top w:val="single" w:sz="8" w:space="0" w:color="000000"/>
              <w:bottom w:val="single" w:sz="8" w:space="0" w:color="000000"/>
            </w:tcBorders>
            <w:shd w:val="clear" w:color="auto" w:fill="auto"/>
            <w:tcMar>
              <w:top w:w="43" w:type="dxa"/>
              <w:left w:w="43" w:type="dxa"/>
              <w:bottom w:w="43" w:type="dxa"/>
              <w:right w:w="43" w:type="dxa"/>
            </w:tcMar>
            <w:vAlign w:val="bottom"/>
          </w:tcPr>
          <w:p w14:paraId="27549A9E" w14:textId="77777777" w:rsidR="002E2DB4" w:rsidRDefault="00825C9E">
            <w:pPr>
              <w:rPr>
                <w:rFonts w:ascii="Calibri" w:eastAsia="Calibri" w:hAnsi="Calibri" w:cs="Calibri"/>
              </w:rPr>
            </w:pPr>
            <w:r>
              <w:rPr>
                <w:rFonts w:ascii="Calibri" w:eastAsia="Calibri" w:hAnsi="Calibri" w:cs="Calibri"/>
              </w:rPr>
              <w:t>Assistant Principal</w:t>
            </w:r>
          </w:p>
        </w:tc>
      </w:tr>
    </w:tbl>
    <w:p w14:paraId="1C53BB13" w14:textId="77777777" w:rsidR="002E2DB4" w:rsidRDefault="002E2DB4">
      <w:pPr>
        <w:pBdr>
          <w:top w:val="nil"/>
          <w:left w:val="nil"/>
          <w:bottom w:val="nil"/>
          <w:right w:val="nil"/>
          <w:between w:val="nil"/>
        </w:pBdr>
        <w:tabs>
          <w:tab w:val="left" w:pos="4619"/>
        </w:tabs>
        <w:spacing w:after="120"/>
        <w:ind w:right="465"/>
        <w:rPr>
          <w:rFonts w:ascii="Calibri" w:eastAsia="Calibri" w:hAnsi="Calibri" w:cs="Calibri"/>
        </w:rPr>
      </w:pPr>
    </w:p>
    <w:p w14:paraId="533C7DA0" w14:textId="77777777" w:rsidR="002E2DB4" w:rsidRDefault="002E2DB4">
      <w:pPr>
        <w:pBdr>
          <w:top w:val="nil"/>
          <w:left w:val="nil"/>
          <w:bottom w:val="nil"/>
          <w:right w:val="nil"/>
          <w:between w:val="nil"/>
        </w:pBdr>
        <w:tabs>
          <w:tab w:val="left" w:pos="4619"/>
        </w:tabs>
        <w:spacing w:after="120"/>
        <w:ind w:right="465"/>
        <w:rPr>
          <w:rFonts w:ascii="Calibri" w:eastAsia="Calibri" w:hAnsi="Calibri" w:cs="Calibri"/>
        </w:rPr>
      </w:pPr>
    </w:p>
    <w:p w14:paraId="52AC4608" w14:textId="77777777" w:rsidR="002E2DB4" w:rsidRDefault="002E2DB4">
      <w:pPr>
        <w:pBdr>
          <w:top w:val="nil"/>
          <w:left w:val="nil"/>
          <w:bottom w:val="nil"/>
          <w:right w:val="nil"/>
          <w:between w:val="nil"/>
        </w:pBdr>
        <w:tabs>
          <w:tab w:val="left" w:pos="4619"/>
        </w:tabs>
        <w:spacing w:after="120"/>
        <w:ind w:right="465"/>
        <w:rPr>
          <w:rFonts w:ascii="Calibri" w:eastAsia="Calibri" w:hAnsi="Calibri" w:cs="Calibri"/>
        </w:rPr>
      </w:pPr>
    </w:p>
    <w:p w14:paraId="360771C1" w14:textId="77777777" w:rsidR="002E2DB4" w:rsidRDefault="002E2DB4">
      <w:pPr>
        <w:pBdr>
          <w:top w:val="nil"/>
          <w:left w:val="nil"/>
          <w:bottom w:val="nil"/>
          <w:right w:val="nil"/>
          <w:between w:val="nil"/>
        </w:pBdr>
        <w:tabs>
          <w:tab w:val="left" w:pos="4619"/>
        </w:tabs>
        <w:spacing w:after="120"/>
        <w:ind w:right="465"/>
        <w:rPr>
          <w:rFonts w:ascii="Calibri" w:eastAsia="Calibri" w:hAnsi="Calibri" w:cs="Calibri"/>
        </w:rPr>
      </w:pPr>
    </w:p>
    <w:p w14:paraId="26A109FE" w14:textId="77777777" w:rsidR="00B33140" w:rsidRDefault="00B33140">
      <w:pPr>
        <w:pBdr>
          <w:top w:val="nil"/>
          <w:left w:val="nil"/>
          <w:bottom w:val="nil"/>
          <w:right w:val="nil"/>
          <w:between w:val="nil"/>
        </w:pBdr>
        <w:tabs>
          <w:tab w:val="left" w:pos="4619"/>
        </w:tabs>
        <w:spacing w:after="120"/>
        <w:ind w:right="465"/>
        <w:rPr>
          <w:rFonts w:ascii="Calibri" w:eastAsia="Calibri" w:hAnsi="Calibri" w:cs="Calibri"/>
        </w:rPr>
      </w:pPr>
    </w:p>
    <w:p w14:paraId="42CD695A" w14:textId="022A2A2F" w:rsidR="002E2DB4" w:rsidRDefault="00825C9E">
      <w:pPr>
        <w:pBdr>
          <w:top w:val="nil"/>
          <w:left w:val="nil"/>
          <w:bottom w:val="nil"/>
          <w:right w:val="nil"/>
          <w:between w:val="nil"/>
        </w:pBdr>
        <w:tabs>
          <w:tab w:val="left" w:pos="4619"/>
        </w:tabs>
        <w:spacing w:after="120"/>
        <w:ind w:right="465"/>
        <w:rPr>
          <w:rFonts w:ascii="Calibri" w:eastAsia="Calibri" w:hAnsi="Calibri" w:cs="Calibri"/>
        </w:rPr>
      </w:pPr>
      <w:r>
        <w:rPr>
          <w:rFonts w:ascii="Calibri" w:eastAsia="Calibri" w:hAnsi="Calibri" w:cs="Calibri"/>
          <w:color w:val="000000"/>
        </w:rPr>
        <w:lastRenderedPageBreak/>
        <w:t>Online testin</w:t>
      </w:r>
      <w:r>
        <w:rPr>
          <w:rFonts w:ascii="Calibri" w:eastAsia="Calibri" w:hAnsi="Calibri" w:cs="Calibri"/>
        </w:rPr>
        <w:t>g</w:t>
      </w:r>
      <w:r>
        <w:rPr>
          <w:rFonts w:ascii="Calibri" w:eastAsia="Calibri" w:hAnsi="Calibri" w:cs="Calibri"/>
          <w:color w:val="000000"/>
        </w:rPr>
        <w:t xml:space="preserve"> rooms and test administrator computers are secured as follows:</w:t>
      </w:r>
    </w:p>
    <w:tbl>
      <w:tblPr>
        <w:tblStyle w:val="a5"/>
        <w:tblW w:w="9660"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tblLayout w:type="fixed"/>
        <w:tblLook w:val="0600" w:firstRow="0" w:lastRow="0" w:firstColumn="0" w:lastColumn="0" w:noHBand="1" w:noVBand="1"/>
      </w:tblPr>
      <w:tblGrid>
        <w:gridCol w:w="9660"/>
      </w:tblGrid>
      <w:tr w:rsidR="002E2DB4" w14:paraId="4FF1AFE2" w14:textId="77777777">
        <w:trPr>
          <w:trHeight w:val="2160"/>
        </w:trPr>
        <w:tc>
          <w:tcPr>
            <w:tcW w:w="9660" w:type="dxa"/>
            <w:tcBorders>
              <w:bottom w:val="single" w:sz="4" w:space="0" w:color="434343"/>
            </w:tcBorders>
            <w:shd w:val="clear" w:color="auto" w:fill="auto"/>
            <w:tcMar>
              <w:top w:w="100" w:type="dxa"/>
              <w:left w:w="100" w:type="dxa"/>
              <w:bottom w:w="100" w:type="dxa"/>
              <w:right w:w="100" w:type="dxa"/>
            </w:tcMar>
          </w:tcPr>
          <w:p w14:paraId="5D4F7F0E" w14:textId="77777777" w:rsidR="002E2DB4" w:rsidRDefault="00825C9E">
            <w:pPr>
              <w:rPr>
                <w:rFonts w:ascii="Calibri" w:eastAsia="Calibri" w:hAnsi="Calibri" w:cs="Calibri"/>
              </w:rPr>
            </w:pPr>
            <w:r>
              <w:rPr>
                <w:rFonts w:ascii="Calibri" w:eastAsia="Calibri" w:hAnsi="Calibri" w:cs="Calibri"/>
              </w:rPr>
              <w:t xml:space="preserve">Upon entering the testing environment, test administrators (TAs) will instruct and supervise students to turn off their cell phones and place them at the front of the testing room, along with </w:t>
            </w:r>
            <w:r>
              <w:rPr>
                <w:rFonts w:ascii="Calibri" w:eastAsia="Calibri" w:hAnsi="Calibri" w:cs="Calibri"/>
              </w:rPr>
              <w:t>their backpacks.</w:t>
            </w:r>
          </w:p>
          <w:p w14:paraId="4DCA225D" w14:textId="77777777" w:rsidR="002E2DB4" w:rsidRDefault="002E2DB4">
            <w:pPr>
              <w:rPr>
                <w:rFonts w:ascii="Calibri" w:eastAsia="Calibri" w:hAnsi="Calibri" w:cs="Calibri"/>
                <w:sz w:val="24"/>
                <w:szCs w:val="24"/>
              </w:rPr>
            </w:pPr>
          </w:p>
          <w:p w14:paraId="5E95214D" w14:textId="77777777" w:rsidR="002E2DB4" w:rsidRDefault="00825C9E">
            <w:pPr>
              <w:spacing w:after="120"/>
              <w:rPr>
                <w:rFonts w:ascii="Calibri" w:eastAsia="Calibri" w:hAnsi="Calibri" w:cs="Calibri"/>
              </w:rPr>
            </w:pPr>
            <w:r>
              <w:rPr>
                <w:rFonts w:ascii="Calibri" w:eastAsia="Calibri" w:hAnsi="Calibri" w:cs="Calibri"/>
              </w:rPr>
              <w:t xml:space="preserve">TAs will check that students are not wearing earbuds or have wearable devices on them (e.g., smartwatches). </w:t>
            </w:r>
          </w:p>
          <w:p w14:paraId="1A2B66CF" w14:textId="77777777" w:rsidR="002E2DB4" w:rsidRDefault="00825C9E">
            <w:pPr>
              <w:rPr>
                <w:rFonts w:ascii="Calibri" w:eastAsia="Calibri" w:hAnsi="Calibri" w:cs="Calibri"/>
              </w:rPr>
            </w:pPr>
            <w:r>
              <w:rPr>
                <w:rFonts w:ascii="Calibri" w:eastAsia="Calibri" w:hAnsi="Calibri" w:cs="Calibri"/>
              </w:rPr>
              <w:t>Computer labs and carts containing student devices are locked when not used for testing during the summative window. All TA computers are secured and monitored throughout the session during the test administration, and all student devices are in kiosk/test</w:t>
            </w:r>
            <w:r>
              <w:rPr>
                <w:rFonts w:ascii="Calibri" w:eastAsia="Calibri" w:hAnsi="Calibri" w:cs="Calibri"/>
              </w:rPr>
              <w:t xml:space="preserve">ing mode, restricting student access. </w:t>
            </w:r>
          </w:p>
          <w:p w14:paraId="0E13D2E4" w14:textId="77777777" w:rsidR="002E2DB4" w:rsidRDefault="002E2DB4">
            <w:pPr>
              <w:rPr>
                <w:rFonts w:ascii="Calibri" w:eastAsia="Calibri" w:hAnsi="Calibri" w:cs="Calibri"/>
              </w:rPr>
            </w:pPr>
          </w:p>
          <w:p w14:paraId="298E3771" w14:textId="77777777" w:rsidR="002E2DB4" w:rsidRDefault="00825C9E">
            <w:pPr>
              <w:rPr>
                <w:rFonts w:ascii="Calibri" w:eastAsia="Calibri" w:hAnsi="Calibri" w:cs="Calibri"/>
              </w:rPr>
            </w:pPr>
            <w:r>
              <w:rPr>
                <w:rFonts w:ascii="Calibri" w:eastAsia="Calibri" w:hAnsi="Calibri" w:cs="Calibri"/>
              </w:rPr>
              <w:t>Each testing room will be equipped with sign-in/sign-out sheets to document all individuals (e.g., students, test administrators, proctors, and other school personnel) present in the testing room.</w:t>
            </w:r>
          </w:p>
        </w:tc>
      </w:tr>
    </w:tbl>
    <w:p w14:paraId="05F55609" w14:textId="77777777" w:rsidR="002E2DB4" w:rsidRDefault="002E2DB4">
      <w:pPr>
        <w:pStyle w:val="Heading1"/>
      </w:pPr>
    </w:p>
    <w:p w14:paraId="2FF23E15" w14:textId="77777777" w:rsidR="002E2DB4" w:rsidRDefault="00825C9E">
      <w:pPr>
        <w:pBdr>
          <w:top w:val="nil"/>
          <w:left w:val="nil"/>
          <w:bottom w:val="nil"/>
          <w:right w:val="nil"/>
          <w:between w:val="nil"/>
        </w:pBdr>
        <w:rPr>
          <w:rFonts w:ascii="Calibri" w:eastAsia="Calibri" w:hAnsi="Calibri" w:cs="Calibri"/>
          <w:b/>
          <w:u w:val="single"/>
        </w:rPr>
      </w:pPr>
      <w:r>
        <w:rPr>
          <w:rFonts w:ascii="Calibri" w:eastAsia="Calibri" w:hAnsi="Calibri" w:cs="Calibri"/>
          <w:b/>
          <w:u w:val="single"/>
        </w:rPr>
        <w:t>ELIGIBILITY</w:t>
      </w:r>
    </w:p>
    <w:p w14:paraId="7B4488E9" w14:textId="77777777" w:rsidR="002E2DB4" w:rsidRDefault="00825C9E">
      <w:pPr>
        <w:pBdr>
          <w:top w:val="nil"/>
          <w:left w:val="nil"/>
          <w:bottom w:val="nil"/>
          <w:right w:val="nil"/>
          <w:between w:val="nil"/>
        </w:pBdr>
        <w:spacing w:after="120"/>
        <w:rPr>
          <w:rFonts w:ascii="Calibri" w:eastAsia="Calibri" w:hAnsi="Calibri" w:cs="Calibri"/>
        </w:rPr>
      </w:pPr>
      <w:r>
        <w:rPr>
          <w:rFonts w:ascii="Calibri" w:eastAsia="Calibri" w:hAnsi="Calibri" w:cs="Calibri"/>
        </w:rPr>
        <w:t>T</w:t>
      </w:r>
      <w:r>
        <w:rPr>
          <w:rFonts w:ascii="Calibri" w:eastAsia="Calibri" w:hAnsi="Calibri" w:cs="Calibri"/>
          <w:color w:val="000000"/>
        </w:rPr>
        <w:t>he following procedures are used to verify student eligibility:</w:t>
      </w:r>
    </w:p>
    <w:tbl>
      <w:tblPr>
        <w:tblStyle w:val="a6"/>
        <w:tblW w:w="9675"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tblLayout w:type="fixed"/>
        <w:tblLook w:val="0600" w:firstRow="0" w:lastRow="0" w:firstColumn="0" w:lastColumn="0" w:noHBand="1" w:noVBand="1"/>
      </w:tblPr>
      <w:tblGrid>
        <w:gridCol w:w="9675"/>
      </w:tblGrid>
      <w:tr w:rsidR="002E2DB4" w14:paraId="563D3935" w14:textId="77777777">
        <w:trPr>
          <w:trHeight w:val="2160"/>
        </w:trPr>
        <w:tc>
          <w:tcPr>
            <w:tcW w:w="9675" w:type="dxa"/>
            <w:tcBorders>
              <w:bottom w:val="single" w:sz="4" w:space="0" w:color="434343"/>
            </w:tcBorders>
            <w:shd w:val="clear" w:color="auto" w:fill="auto"/>
            <w:tcMar>
              <w:top w:w="100" w:type="dxa"/>
              <w:left w:w="100" w:type="dxa"/>
              <w:bottom w:w="100" w:type="dxa"/>
              <w:right w:w="100" w:type="dxa"/>
            </w:tcMar>
          </w:tcPr>
          <w:p w14:paraId="0F455852" w14:textId="77777777" w:rsidR="002E2DB4" w:rsidRDefault="00825C9E">
            <w:pPr>
              <w:spacing w:after="120"/>
              <w:rPr>
                <w:rFonts w:ascii="Calibri" w:eastAsia="Calibri" w:hAnsi="Calibri" w:cs="Calibri"/>
              </w:rPr>
            </w:pPr>
            <w:r>
              <w:rPr>
                <w:rFonts w:ascii="Calibri" w:eastAsia="Calibri" w:hAnsi="Calibri" w:cs="Calibri"/>
              </w:rPr>
              <w:t>The Test Coordinator (TC) will determine student eligibility:</w:t>
            </w:r>
          </w:p>
          <w:p w14:paraId="7259F70F" w14:textId="77777777" w:rsidR="002E2DB4" w:rsidRDefault="00825C9E">
            <w:pPr>
              <w:numPr>
                <w:ilvl w:val="0"/>
                <w:numId w:val="1"/>
              </w:numPr>
              <w:rPr>
                <w:rFonts w:ascii="Calibri" w:eastAsia="Calibri" w:hAnsi="Calibri" w:cs="Calibri"/>
              </w:rPr>
            </w:pPr>
            <w:r>
              <w:rPr>
                <w:rFonts w:ascii="Calibri" w:eastAsia="Calibri" w:hAnsi="Calibri" w:cs="Calibri"/>
              </w:rPr>
              <w:t>WIDA—use the LEP Assessment Report from Infinite Campus</w:t>
            </w:r>
          </w:p>
          <w:p w14:paraId="00680046" w14:textId="77777777" w:rsidR="002E2DB4" w:rsidRDefault="00825C9E">
            <w:pPr>
              <w:numPr>
                <w:ilvl w:val="0"/>
                <w:numId w:val="1"/>
              </w:numPr>
              <w:rPr>
                <w:rFonts w:ascii="Calibri" w:eastAsia="Calibri" w:hAnsi="Calibri" w:cs="Calibri"/>
              </w:rPr>
            </w:pPr>
            <w:r>
              <w:rPr>
                <w:rFonts w:ascii="Calibri" w:eastAsia="Calibri" w:hAnsi="Calibri" w:cs="Calibri"/>
              </w:rPr>
              <w:t>CRT—use Infinite Campus to verify grade-level enrollment</w:t>
            </w:r>
          </w:p>
          <w:p w14:paraId="30DF40CB" w14:textId="77777777" w:rsidR="002E2DB4" w:rsidRDefault="00825C9E">
            <w:pPr>
              <w:numPr>
                <w:ilvl w:val="0"/>
                <w:numId w:val="1"/>
              </w:numPr>
              <w:rPr>
                <w:rFonts w:ascii="Calibri" w:eastAsia="Calibri" w:hAnsi="Calibri" w:cs="Calibri"/>
              </w:rPr>
            </w:pPr>
            <w:r>
              <w:rPr>
                <w:rFonts w:ascii="Calibri" w:eastAsia="Calibri" w:hAnsi="Calibri" w:cs="Calibri"/>
              </w:rPr>
              <w:t xml:space="preserve">NAA, WAA—use the </w:t>
            </w:r>
            <w:r>
              <w:rPr>
                <w:rFonts w:ascii="Calibri" w:eastAsia="Calibri" w:hAnsi="Calibri" w:cs="Calibri"/>
              </w:rPr>
              <w:t xml:space="preserve">Infinite Campus </w:t>
            </w:r>
            <w:proofErr w:type="spellStart"/>
            <w:r>
              <w:rPr>
                <w:rFonts w:ascii="Calibri" w:eastAsia="Calibri" w:hAnsi="Calibri" w:cs="Calibri"/>
              </w:rPr>
              <w:t>AdHoc</w:t>
            </w:r>
            <w:proofErr w:type="spellEnd"/>
            <w:r>
              <w:rPr>
                <w:rFonts w:ascii="Calibri" w:eastAsia="Calibri" w:hAnsi="Calibri" w:cs="Calibri"/>
              </w:rPr>
              <w:t xml:space="preserve">, </w:t>
            </w:r>
            <w:r>
              <w:rPr>
                <w:rFonts w:ascii="Calibri" w:eastAsia="Calibri" w:hAnsi="Calibri" w:cs="Calibri"/>
                <w:i/>
              </w:rPr>
              <w:t>Students Marked with Alternative Assessment</w:t>
            </w:r>
          </w:p>
          <w:p w14:paraId="7FC56A89" w14:textId="77777777" w:rsidR="002E2DB4" w:rsidRDefault="00825C9E">
            <w:pPr>
              <w:numPr>
                <w:ilvl w:val="1"/>
                <w:numId w:val="1"/>
              </w:numPr>
              <w:ind w:left="1080"/>
              <w:rPr>
                <w:rFonts w:ascii="Calibri" w:eastAsia="Calibri" w:hAnsi="Calibri" w:cs="Calibri"/>
              </w:rPr>
            </w:pPr>
            <w:r>
              <w:rPr>
                <w:rFonts w:ascii="Calibri" w:eastAsia="Calibri" w:hAnsi="Calibri" w:cs="Calibri"/>
              </w:rPr>
              <w:t>Consult with the Special Education Instructional Facilitator (SEIF) to:</w:t>
            </w:r>
          </w:p>
          <w:p w14:paraId="5394FA3C" w14:textId="77777777" w:rsidR="002E2DB4" w:rsidRDefault="00825C9E">
            <w:pPr>
              <w:numPr>
                <w:ilvl w:val="2"/>
                <w:numId w:val="1"/>
              </w:numPr>
              <w:ind w:left="1440"/>
              <w:rPr>
                <w:rFonts w:ascii="Calibri" w:eastAsia="Calibri" w:hAnsi="Calibri" w:cs="Calibri"/>
              </w:rPr>
            </w:pPr>
            <w:r>
              <w:rPr>
                <w:rFonts w:ascii="Calibri" w:eastAsia="Calibri" w:hAnsi="Calibri" w:cs="Calibri"/>
              </w:rPr>
              <w:t>confirm all students in the report have the NAA and WAA marked in their IEP.</w:t>
            </w:r>
          </w:p>
          <w:p w14:paraId="1550C25D" w14:textId="77777777" w:rsidR="002E2DB4" w:rsidRDefault="00825C9E">
            <w:pPr>
              <w:numPr>
                <w:ilvl w:val="2"/>
                <w:numId w:val="1"/>
              </w:numPr>
              <w:ind w:left="1440"/>
              <w:rPr>
                <w:rFonts w:ascii="Calibri" w:eastAsia="Calibri" w:hAnsi="Calibri" w:cs="Calibri"/>
              </w:rPr>
            </w:pPr>
            <w:r>
              <w:rPr>
                <w:rFonts w:ascii="Calibri" w:eastAsia="Calibri" w:hAnsi="Calibri" w:cs="Calibri"/>
              </w:rPr>
              <w:t>identify students missing from the repor</w:t>
            </w:r>
            <w:r>
              <w:rPr>
                <w:rFonts w:ascii="Calibri" w:eastAsia="Calibri" w:hAnsi="Calibri" w:cs="Calibri"/>
              </w:rPr>
              <w:t>t who have NAA and WAA marked in their IEP, select the Alternate Assessment checkbox in Infinite Campus.</w:t>
            </w:r>
          </w:p>
        </w:tc>
      </w:tr>
    </w:tbl>
    <w:p w14:paraId="05C894C7" w14:textId="77777777" w:rsidR="002E2DB4" w:rsidRDefault="002E2DB4">
      <w:pPr>
        <w:pBdr>
          <w:top w:val="nil"/>
          <w:left w:val="nil"/>
          <w:bottom w:val="nil"/>
          <w:right w:val="nil"/>
          <w:between w:val="nil"/>
        </w:pBdr>
        <w:spacing w:after="120"/>
        <w:rPr>
          <w:rFonts w:ascii="Calibri" w:eastAsia="Calibri" w:hAnsi="Calibri" w:cs="Calibri"/>
          <w:b/>
          <w:color w:val="000000"/>
        </w:rPr>
      </w:pPr>
    </w:p>
    <w:p w14:paraId="7B0046B2" w14:textId="77777777" w:rsidR="002E2DB4" w:rsidRDefault="00825C9E">
      <w:pPr>
        <w:pStyle w:val="Heading1"/>
        <w:spacing w:after="0"/>
      </w:pPr>
      <w:r>
        <w:t>DISTRIBUTION, COLLECTION, AND RETURN OF TESTING MATERIALS</w:t>
      </w:r>
    </w:p>
    <w:p w14:paraId="54A5018A" w14:textId="77777777" w:rsidR="002E2DB4" w:rsidRDefault="00825C9E">
      <w:pPr>
        <w:pBdr>
          <w:top w:val="nil"/>
          <w:left w:val="nil"/>
          <w:bottom w:val="nil"/>
          <w:right w:val="nil"/>
          <w:between w:val="nil"/>
        </w:pBdr>
        <w:spacing w:after="120"/>
        <w:ind w:right="485"/>
        <w:rPr>
          <w:rFonts w:ascii="Calibri" w:eastAsia="Calibri" w:hAnsi="Calibri" w:cs="Calibri"/>
          <w:b/>
        </w:rPr>
      </w:pPr>
      <w:r>
        <w:rPr>
          <w:rFonts w:ascii="Calibri" w:eastAsia="Calibri" w:hAnsi="Calibri" w:cs="Calibri"/>
          <w:color w:val="000000"/>
        </w:rPr>
        <w:t>The following procedures are used to distribute, collect, and return paper/pencil test materials or online test tickets:</w:t>
      </w:r>
    </w:p>
    <w:tbl>
      <w:tblPr>
        <w:tblStyle w:val="a7"/>
        <w:tblW w:w="9690" w:type="dxa"/>
        <w:tblInd w:w="-15"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tblLayout w:type="fixed"/>
        <w:tblLook w:val="0600" w:firstRow="0" w:lastRow="0" w:firstColumn="0" w:lastColumn="0" w:noHBand="1" w:noVBand="1"/>
      </w:tblPr>
      <w:tblGrid>
        <w:gridCol w:w="9690"/>
      </w:tblGrid>
      <w:tr w:rsidR="002E2DB4" w14:paraId="069E8580" w14:textId="77777777">
        <w:trPr>
          <w:trHeight w:val="2160"/>
        </w:trPr>
        <w:tc>
          <w:tcPr>
            <w:tcW w:w="9690" w:type="dxa"/>
            <w:tcBorders>
              <w:bottom w:val="single" w:sz="4" w:space="0" w:color="434343"/>
            </w:tcBorders>
            <w:shd w:val="clear" w:color="auto" w:fill="auto"/>
            <w:tcMar>
              <w:top w:w="100" w:type="dxa"/>
              <w:left w:w="100" w:type="dxa"/>
              <w:bottom w:w="100" w:type="dxa"/>
              <w:right w:w="100" w:type="dxa"/>
            </w:tcMar>
          </w:tcPr>
          <w:p w14:paraId="5938F41B" w14:textId="77777777" w:rsidR="002E2DB4" w:rsidRDefault="00825C9E">
            <w:pPr>
              <w:rPr>
                <w:rFonts w:ascii="Calibri" w:eastAsia="Calibri" w:hAnsi="Calibri" w:cs="Calibri"/>
              </w:rPr>
            </w:pPr>
            <w:r>
              <w:rPr>
                <w:rFonts w:ascii="Calibri" w:eastAsia="Calibri" w:hAnsi="Calibri" w:cs="Calibri"/>
                <w:color w:val="1C1C1C"/>
                <w:highlight w:val="white"/>
              </w:rPr>
              <w:t xml:space="preserve">Secure testing materials will be stored in a locked room inside Frazier Hall room 1. The Testing and Magnet Office will distribute the </w:t>
            </w:r>
            <w:r>
              <w:rPr>
                <w:rFonts w:ascii="Calibri" w:eastAsia="Calibri" w:hAnsi="Calibri" w:cs="Calibri"/>
                <w:color w:val="1C1C1C"/>
                <w:highlight w:val="white"/>
              </w:rPr>
              <w:t>materials to test administrators (TAs) using a sign-out sheet. The materials will be collected by the Testing Coordinator (TC) at the end of the testing sessions and inventoried using class rosters.</w:t>
            </w:r>
          </w:p>
          <w:p w14:paraId="78F99C00" w14:textId="77777777" w:rsidR="002E2DB4" w:rsidRDefault="002E2DB4">
            <w:pPr>
              <w:rPr>
                <w:rFonts w:ascii="Calibri" w:eastAsia="Calibri" w:hAnsi="Calibri" w:cs="Calibri"/>
              </w:rPr>
            </w:pPr>
          </w:p>
          <w:p w14:paraId="1AE2B74B" w14:textId="77777777" w:rsidR="002E2DB4" w:rsidRDefault="00825C9E">
            <w:pPr>
              <w:rPr>
                <w:rFonts w:ascii="Calibri" w:eastAsia="Calibri" w:hAnsi="Calibri" w:cs="Calibri"/>
              </w:rPr>
            </w:pPr>
            <w:r>
              <w:rPr>
                <w:rFonts w:ascii="Calibri" w:eastAsia="Calibri" w:hAnsi="Calibri" w:cs="Calibri"/>
              </w:rPr>
              <w:t>TAs will be responsible for keeping testing materials se</w:t>
            </w:r>
            <w:r>
              <w:rPr>
                <w:rFonts w:ascii="Calibri" w:eastAsia="Calibri" w:hAnsi="Calibri" w:cs="Calibri"/>
              </w:rPr>
              <w:t>cure during test administration. They will verify student identity by comparing the test ticket to student ID badges. Students will sign out test tickets, and the TAs will collect them immediately after they log in. TAs will secure and account for all test</w:t>
            </w:r>
            <w:r>
              <w:rPr>
                <w:rFonts w:ascii="Calibri" w:eastAsia="Calibri" w:hAnsi="Calibri" w:cs="Calibri"/>
              </w:rPr>
              <w:t>ing materials, including counting them, before returning them to the TC.</w:t>
            </w:r>
          </w:p>
        </w:tc>
      </w:tr>
    </w:tbl>
    <w:p w14:paraId="0A743D65" w14:textId="77777777" w:rsidR="002E2DB4" w:rsidRDefault="002E2DB4">
      <w:pPr>
        <w:spacing w:after="120"/>
        <w:rPr>
          <w:rFonts w:ascii="Calibri" w:eastAsia="Calibri" w:hAnsi="Calibri" w:cs="Calibri"/>
          <w:b/>
        </w:rPr>
      </w:pPr>
    </w:p>
    <w:p w14:paraId="28640085" w14:textId="77777777" w:rsidR="002E2DB4" w:rsidRDefault="00825C9E">
      <w:pPr>
        <w:pStyle w:val="Heading1"/>
        <w:spacing w:after="0"/>
        <w:rPr>
          <w:u w:val="none"/>
        </w:rPr>
      </w:pPr>
      <w:r>
        <w:t>EMERGENCY SITUATIONS</w:t>
      </w:r>
    </w:p>
    <w:p w14:paraId="1F74A3F8" w14:textId="77777777" w:rsidR="002E2DB4" w:rsidRDefault="00825C9E">
      <w:pPr>
        <w:pBdr>
          <w:top w:val="nil"/>
          <w:left w:val="nil"/>
          <w:bottom w:val="nil"/>
          <w:right w:val="nil"/>
          <w:between w:val="nil"/>
        </w:pBdr>
        <w:spacing w:after="120"/>
        <w:ind w:right="485"/>
        <w:rPr>
          <w:rFonts w:ascii="Calibri" w:eastAsia="Calibri" w:hAnsi="Calibri" w:cs="Calibri"/>
        </w:rPr>
      </w:pPr>
      <w:r>
        <w:rPr>
          <w:rFonts w:ascii="Calibri" w:eastAsia="Calibri" w:hAnsi="Calibri" w:cs="Calibri"/>
          <w:color w:val="000000"/>
        </w:rPr>
        <w:t>The following plan is in place to address test security issues during an emergency situation:</w:t>
      </w:r>
    </w:p>
    <w:tbl>
      <w:tblPr>
        <w:tblStyle w:val="a8"/>
        <w:tblW w:w="9675" w:type="dxa"/>
        <w:tblInd w:w="-15"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tblLayout w:type="fixed"/>
        <w:tblLook w:val="0600" w:firstRow="0" w:lastRow="0" w:firstColumn="0" w:lastColumn="0" w:noHBand="1" w:noVBand="1"/>
      </w:tblPr>
      <w:tblGrid>
        <w:gridCol w:w="9675"/>
      </w:tblGrid>
      <w:tr w:rsidR="002E2DB4" w14:paraId="4F497317" w14:textId="77777777">
        <w:trPr>
          <w:trHeight w:val="2059"/>
        </w:trPr>
        <w:tc>
          <w:tcPr>
            <w:tcW w:w="9675" w:type="dxa"/>
            <w:tcBorders>
              <w:bottom w:val="single" w:sz="4" w:space="0" w:color="434343"/>
            </w:tcBorders>
            <w:shd w:val="clear" w:color="auto" w:fill="auto"/>
            <w:tcMar>
              <w:top w:w="100" w:type="dxa"/>
              <w:left w:w="100" w:type="dxa"/>
              <w:bottom w:w="100" w:type="dxa"/>
              <w:right w:w="100" w:type="dxa"/>
            </w:tcMar>
          </w:tcPr>
          <w:p w14:paraId="58C316AB" w14:textId="77777777" w:rsidR="002E2DB4" w:rsidRDefault="00825C9E">
            <w:pPr>
              <w:rPr>
                <w:rFonts w:ascii="Calibri" w:eastAsia="Calibri" w:hAnsi="Calibri" w:cs="Calibri"/>
              </w:rPr>
            </w:pPr>
            <w:r>
              <w:rPr>
                <w:rFonts w:ascii="Calibri" w:eastAsia="Calibri" w:hAnsi="Calibri" w:cs="Calibri"/>
              </w:rPr>
              <w:lastRenderedPageBreak/>
              <w:t>During an emergency situation requiring evacuation of the school or testing room, students will pause the test (if safe) and exit the room. The TA will lock the t</w:t>
            </w:r>
            <w:r>
              <w:rPr>
                <w:rFonts w:ascii="Calibri" w:eastAsia="Calibri" w:hAnsi="Calibri" w:cs="Calibri"/>
              </w:rPr>
              <w:t>esting room after the last student has exited to keep materials secure. Re-entry to the testing area is accessible by the principal, TC, or designee and will be documented on the sign-in/sign-out log. During an evacuation, students will be heavily monitore</w:t>
            </w:r>
            <w:r>
              <w:rPr>
                <w:rFonts w:ascii="Calibri" w:eastAsia="Calibri" w:hAnsi="Calibri" w:cs="Calibri"/>
              </w:rPr>
              <w:t>d to ensure they do not access cellular devices and communication about test content does not occur. Students will resume testing if possible. The TC will complete a testing irregularity report if an emergency occurs.</w:t>
            </w:r>
          </w:p>
        </w:tc>
      </w:tr>
    </w:tbl>
    <w:p w14:paraId="59B66639" w14:textId="77777777" w:rsidR="002E2DB4" w:rsidRDefault="002E2DB4">
      <w:pPr>
        <w:pStyle w:val="Heading1"/>
        <w:spacing w:after="0"/>
      </w:pPr>
    </w:p>
    <w:p w14:paraId="457C898D" w14:textId="77777777" w:rsidR="002E2DB4" w:rsidRDefault="00825C9E">
      <w:pPr>
        <w:pStyle w:val="Heading1"/>
        <w:spacing w:after="0"/>
        <w:rPr>
          <w:u w:val="none"/>
        </w:rPr>
      </w:pPr>
      <w:r>
        <w:t>ADDITIONAL TIME</w:t>
      </w:r>
    </w:p>
    <w:p w14:paraId="55B5AED4" w14:textId="77777777" w:rsidR="002E2DB4" w:rsidRDefault="00825C9E">
      <w:pPr>
        <w:pBdr>
          <w:top w:val="nil"/>
          <w:left w:val="nil"/>
          <w:bottom w:val="nil"/>
          <w:right w:val="nil"/>
          <w:between w:val="nil"/>
        </w:pBdr>
        <w:spacing w:after="120"/>
        <w:rPr>
          <w:rFonts w:ascii="Calibri" w:eastAsia="Calibri" w:hAnsi="Calibri" w:cs="Calibri"/>
        </w:rPr>
      </w:pPr>
      <w:r>
        <w:rPr>
          <w:rFonts w:ascii="Calibri" w:eastAsia="Calibri" w:hAnsi="Calibri" w:cs="Calibri"/>
          <w:color w:val="000000"/>
        </w:rPr>
        <w:t>The following procedures are used for students who require additional time for testing:</w:t>
      </w:r>
    </w:p>
    <w:tbl>
      <w:tblPr>
        <w:tblStyle w:val="a9"/>
        <w:tblW w:w="9660"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tblLayout w:type="fixed"/>
        <w:tblLook w:val="0600" w:firstRow="0" w:lastRow="0" w:firstColumn="0" w:lastColumn="0" w:noHBand="1" w:noVBand="1"/>
      </w:tblPr>
      <w:tblGrid>
        <w:gridCol w:w="9660"/>
      </w:tblGrid>
      <w:tr w:rsidR="002E2DB4" w14:paraId="59010695" w14:textId="77777777">
        <w:trPr>
          <w:trHeight w:val="510"/>
        </w:trPr>
        <w:tc>
          <w:tcPr>
            <w:tcW w:w="9660" w:type="dxa"/>
            <w:tcBorders>
              <w:bottom w:val="single" w:sz="4" w:space="0" w:color="434343"/>
            </w:tcBorders>
            <w:shd w:val="clear" w:color="auto" w:fill="auto"/>
            <w:tcMar>
              <w:top w:w="100" w:type="dxa"/>
              <w:left w:w="100" w:type="dxa"/>
              <w:bottom w:w="100" w:type="dxa"/>
              <w:right w:w="100" w:type="dxa"/>
            </w:tcMar>
          </w:tcPr>
          <w:p w14:paraId="3600D53B" w14:textId="77777777" w:rsidR="002E2DB4" w:rsidRDefault="00825C9E">
            <w:pPr>
              <w:rPr>
                <w:rFonts w:ascii="Calibri" w:eastAsia="Calibri" w:hAnsi="Calibri" w:cs="Calibri"/>
              </w:rPr>
            </w:pPr>
            <w:r>
              <w:rPr>
                <w:rFonts w:ascii="Calibri" w:eastAsia="Calibri" w:hAnsi="Calibri" w:cs="Calibri"/>
              </w:rPr>
              <w:t>At the end of the scheduled testing time, the TC and/or designee will identify and locate students who need additional time, collect their test materials from the TA, a</w:t>
            </w:r>
            <w:r>
              <w:rPr>
                <w:rFonts w:ascii="Calibri" w:eastAsia="Calibri" w:hAnsi="Calibri" w:cs="Calibri"/>
              </w:rPr>
              <w:t>nd then securely transport students and materials to a designated make-up testing room, ensuring students do not interact.</w:t>
            </w:r>
          </w:p>
        </w:tc>
      </w:tr>
    </w:tbl>
    <w:p w14:paraId="17666D47" w14:textId="77777777" w:rsidR="002E2DB4" w:rsidRDefault="002E2DB4">
      <w:pPr>
        <w:tabs>
          <w:tab w:val="left" w:pos="4619"/>
        </w:tabs>
        <w:spacing w:after="120"/>
        <w:ind w:right="465"/>
        <w:rPr>
          <w:rFonts w:ascii="Calibri" w:eastAsia="Calibri" w:hAnsi="Calibri" w:cs="Calibri"/>
        </w:rPr>
      </w:pPr>
    </w:p>
    <w:p w14:paraId="4F7B0CE4" w14:textId="77777777" w:rsidR="002E2DB4" w:rsidRDefault="00825C9E">
      <w:pPr>
        <w:pStyle w:val="Heading1"/>
        <w:spacing w:after="0"/>
        <w:rPr>
          <w:u w:val="none"/>
        </w:rPr>
      </w:pPr>
      <w:r>
        <w:t>ACCOMMODATIONS</w:t>
      </w:r>
    </w:p>
    <w:p w14:paraId="3EAA6756" w14:textId="77777777" w:rsidR="002E2DB4" w:rsidRDefault="00825C9E">
      <w:pPr>
        <w:pBdr>
          <w:top w:val="nil"/>
          <w:left w:val="nil"/>
          <w:bottom w:val="nil"/>
          <w:right w:val="nil"/>
          <w:between w:val="nil"/>
        </w:pBdr>
        <w:spacing w:after="120"/>
        <w:ind w:right="485"/>
        <w:rPr>
          <w:rFonts w:ascii="Calibri" w:eastAsia="Calibri" w:hAnsi="Calibri" w:cs="Calibri"/>
          <w:b/>
        </w:rPr>
      </w:pPr>
      <w:r>
        <w:rPr>
          <w:rFonts w:ascii="Calibri" w:eastAsia="Calibri" w:hAnsi="Calibri" w:cs="Calibri"/>
          <w:color w:val="000000"/>
        </w:rPr>
        <w:t>The following procedures are used to ensure compliance with student testing accommodation plans:</w:t>
      </w:r>
    </w:p>
    <w:tbl>
      <w:tblPr>
        <w:tblStyle w:val="aa"/>
        <w:tblW w:w="9690" w:type="dxa"/>
        <w:tblInd w:w="-45"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tblLayout w:type="fixed"/>
        <w:tblLook w:val="0600" w:firstRow="0" w:lastRow="0" w:firstColumn="0" w:lastColumn="0" w:noHBand="1" w:noVBand="1"/>
      </w:tblPr>
      <w:tblGrid>
        <w:gridCol w:w="9690"/>
      </w:tblGrid>
      <w:tr w:rsidR="002E2DB4" w14:paraId="20088268" w14:textId="77777777">
        <w:trPr>
          <w:trHeight w:val="3184"/>
        </w:trPr>
        <w:tc>
          <w:tcPr>
            <w:tcW w:w="9690" w:type="dxa"/>
            <w:tcBorders>
              <w:bottom w:val="single" w:sz="4" w:space="0" w:color="434343"/>
            </w:tcBorders>
            <w:shd w:val="clear" w:color="auto" w:fill="auto"/>
            <w:tcMar>
              <w:top w:w="100" w:type="dxa"/>
              <w:left w:w="100" w:type="dxa"/>
              <w:bottom w:w="100" w:type="dxa"/>
              <w:right w:w="100" w:type="dxa"/>
            </w:tcMar>
          </w:tcPr>
          <w:p w14:paraId="2A4B2649" w14:textId="77777777" w:rsidR="002E2DB4" w:rsidRDefault="00825C9E">
            <w:pPr>
              <w:widowControl/>
              <w:rPr>
                <w:rFonts w:ascii="Calibri" w:eastAsia="Calibri" w:hAnsi="Calibri" w:cs="Calibri"/>
              </w:rPr>
            </w:pPr>
            <w:r>
              <w:rPr>
                <w:rFonts w:ascii="Calibri" w:eastAsia="Calibri" w:hAnsi="Calibri" w:cs="Calibri"/>
              </w:rPr>
              <w:t>The TC will meet with the SEIF before each testing window to review all documented permissible accommodations for students in Special Education Programs and wi</w:t>
            </w:r>
            <w:r>
              <w:rPr>
                <w:rFonts w:ascii="Calibri" w:eastAsia="Calibri" w:hAnsi="Calibri" w:cs="Calibri"/>
              </w:rPr>
              <w:t>th 504 Plans. TC and SEIF will access the Test Accommodations report in Infinite Campus to review documented test accommodations [Infinite Campus &gt;  Main Menu &gt; Student Information &gt;</w:t>
            </w:r>
            <w:r>
              <w:rPr>
                <w:rFonts w:ascii="Calibri" w:eastAsia="Calibri" w:hAnsi="Calibri" w:cs="Calibri"/>
                <w:color w:val="00796B"/>
              </w:rPr>
              <w:t xml:space="preserve"> </w:t>
            </w:r>
            <w:r>
              <w:rPr>
                <w:rFonts w:ascii="Calibri" w:eastAsia="Calibri" w:hAnsi="Calibri" w:cs="Calibri"/>
              </w:rPr>
              <w:t>Reports &gt; Test Accommodations (default)]. The TC and counselor, or design</w:t>
            </w:r>
            <w:r>
              <w:rPr>
                <w:rFonts w:ascii="Calibri" w:eastAsia="Calibri" w:hAnsi="Calibri" w:cs="Calibri"/>
              </w:rPr>
              <w:t>ee, will review documented test accommodations written in student 504 Plans. The TC will develop a spreadsheet of all students requiring designated supports and accommodations, organized by assessment. The SEIF and TC will ensure that accommodations listed</w:t>
            </w:r>
            <w:r>
              <w:rPr>
                <w:rFonts w:ascii="Calibri" w:eastAsia="Calibri" w:hAnsi="Calibri" w:cs="Calibri"/>
              </w:rPr>
              <w:t xml:space="preserve"> in IEPs match the NDE IEP/504 Testing Accommodations Form. Before printing tickets, the TC will assign embedded accommodations/supports within the appropriate testing platform. The TC will cross-reference the supports spreadsheet with printed test tickets</w:t>
            </w:r>
            <w:r>
              <w:rPr>
                <w:rFonts w:ascii="Calibri" w:eastAsia="Calibri" w:hAnsi="Calibri" w:cs="Calibri"/>
              </w:rPr>
              <w:t xml:space="preserve"> to ensure system-embedded supports are included on student test tickets. Confidentiality Agreement Forms will be collected as needed.</w:t>
            </w:r>
          </w:p>
        </w:tc>
      </w:tr>
    </w:tbl>
    <w:p w14:paraId="017F98FE" w14:textId="77777777" w:rsidR="002E2DB4" w:rsidRDefault="002E2DB4">
      <w:pPr>
        <w:pBdr>
          <w:top w:val="nil"/>
          <w:left w:val="nil"/>
          <w:bottom w:val="nil"/>
          <w:right w:val="nil"/>
          <w:between w:val="nil"/>
        </w:pBdr>
        <w:spacing w:after="120"/>
        <w:rPr>
          <w:rFonts w:ascii="Calibri" w:eastAsia="Calibri" w:hAnsi="Calibri" w:cs="Calibri"/>
          <w:b/>
          <w:color w:val="000000"/>
        </w:rPr>
      </w:pPr>
    </w:p>
    <w:p w14:paraId="171CE726" w14:textId="77777777" w:rsidR="002E2DB4" w:rsidRDefault="00825C9E">
      <w:pPr>
        <w:pStyle w:val="Heading1"/>
        <w:spacing w:after="0"/>
        <w:rPr>
          <w:color w:val="000000"/>
          <w:u w:val="none"/>
        </w:rPr>
      </w:pPr>
      <w:r>
        <w:t>OTHER PROCEDURES</w:t>
      </w:r>
    </w:p>
    <w:p w14:paraId="4ADC49FD" w14:textId="77777777" w:rsidR="002E2DB4" w:rsidRDefault="00825C9E">
      <w:pPr>
        <w:pBdr>
          <w:top w:val="nil"/>
          <w:left w:val="nil"/>
          <w:bottom w:val="nil"/>
          <w:right w:val="nil"/>
          <w:between w:val="nil"/>
        </w:pBdr>
        <w:spacing w:after="120"/>
        <w:rPr>
          <w:rFonts w:ascii="Calibri" w:eastAsia="Calibri" w:hAnsi="Calibri" w:cs="Calibri"/>
        </w:rPr>
      </w:pPr>
      <w:r>
        <w:rPr>
          <w:rFonts w:ascii="Calibri" w:eastAsia="Calibri" w:hAnsi="Calibri" w:cs="Calibri"/>
          <w:color w:val="000000"/>
        </w:rPr>
        <w:t>Listed below are additional procedures followed to ensure test security:</w:t>
      </w:r>
    </w:p>
    <w:tbl>
      <w:tblPr>
        <w:tblStyle w:val="ab"/>
        <w:tblW w:w="9690" w:type="dxa"/>
        <w:tblInd w:w="-30"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tblLayout w:type="fixed"/>
        <w:tblLook w:val="0600" w:firstRow="0" w:lastRow="0" w:firstColumn="0" w:lastColumn="0" w:noHBand="1" w:noVBand="1"/>
      </w:tblPr>
      <w:tblGrid>
        <w:gridCol w:w="9690"/>
      </w:tblGrid>
      <w:tr w:rsidR="002E2DB4" w14:paraId="646B3AB3" w14:textId="77777777">
        <w:trPr>
          <w:trHeight w:val="1060"/>
        </w:trPr>
        <w:tc>
          <w:tcPr>
            <w:tcW w:w="9690" w:type="dxa"/>
            <w:tcBorders>
              <w:bottom w:val="single" w:sz="4" w:space="0" w:color="434343"/>
            </w:tcBorders>
            <w:shd w:val="clear" w:color="auto" w:fill="auto"/>
            <w:tcMar>
              <w:top w:w="100" w:type="dxa"/>
              <w:left w:w="100" w:type="dxa"/>
              <w:bottom w:w="100" w:type="dxa"/>
              <w:right w:w="100" w:type="dxa"/>
            </w:tcMar>
          </w:tcPr>
          <w:p w14:paraId="000F4232" w14:textId="77777777" w:rsidR="002E2DB4" w:rsidRDefault="00825C9E">
            <w:pPr>
              <w:rPr>
                <w:rFonts w:ascii="Calibri" w:eastAsia="Calibri" w:hAnsi="Calibri" w:cs="Calibri"/>
              </w:rPr>
            </w:pPr>
            <w:r>
              <w:rPr>
                <w:rFonts w:ascii="Calibri" w:eastAsia="Calibri" w:hAnsi="Calibri" w:cs="Calibri"/>
              </w:rPr>
              <w:t>The TC will meet with teacher teams to identify students needing designated support aligned with the WIDA Accessibility and Accommodations Manual and/or the NDE Usability, Accessibili</w:t>
            </w:r>
            <w:r>
              <w:rPr>
                <w:rFonts w:ascii="Calibri" w:eastAsia="Calibri" w:hAnsi="Calibri" w:cs="Calibri"/>
              </w:rPr>
              <w:t xml:space="preserve">ty, and Accommodations Guide. The TC will add this information to the spreadsheet listing accommodations. </w:t>
            </w:r>
          </w:p>
        </w:tc>
      </w:tr>
    </w:tbl>
    <w:p w14:paraId="00B7CA43" w14:textId="77777777" w:rsidR="002E2DB4" w:rsidRDefault="002E2DB4">
      <w:pPr>
        <w:pBdr>
          <w:top w:val="nil"/>
          <w:left w:val="nil"/>
          <w:bottom w:val="nil"/>
          <w:right w:val="nil"/>
          <w:between w:val="nil"/>
        </w:pBdr>
        <w:spacing w:after="120"/>
        <w:rPr>
          <w:rFonts w:ascii="Calibri" w:eastAsia="Calibri" w:hAnsi="Calibri" w:cs="Calibri"/>
          <w:b/>
        </w:rPr>
      </w:pPr>
    </w:p>
    <w:sectPr w:rsidR="002E2DB4">
      <w:headerReference w:type="default" r:id="rId7"/>
      <w:footerReference w:type="default" r:id="rId8"/>
      <w:pgSz w:w="12240" w:h="15840"/>
      <w:pgMar w:top="1296" w:right="1296" w:bottom="720" w:left="1296"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1DBB" w14:textId="77777777" w:rsidR="00825C9E" w:rsidRDefault="00825C9E">
      <w:r>
        <w:separator/>
      </w:r>
    </w:p>
  </w:endnote>
  <w:endnote w:type="continuationSeparator" w:id="0">
    <w:p w14:paraId="7A2C6E23" w14:textId="77777777" w:rsidR="00825C9E" w:rsidRDefault="0082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7058" w14:textId="77777777" w:rsidR="002E2DB4" w:rsidRDefault="00825C9E">
    <w:pPr>
      <w:tabs>
        <w:tab w:val="right" w:pos="9714"/>
      </w:tabs>
      <w:rPr>
        <w:rFonts w:ascii="Calibri" w:eastAsia="Calibri" w:hAnsi="Calibri" w:cs="Calibri"/>
      </w:rPr>
    </w:pPr>
    <w:r>
      <w:tab/>
    </w:r>
    <w:r>
      <w:rPr>
        <w:rFonts w:ascii="Calibri" w:eastAsia="Calibri" w:hAnsi="Calibri" w:cs="Calibri"/>
      </w:rPr>
      <w:t xml:space="preserve">Page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B33140">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of </w:t>
    </w:r>
    <w:r>
      <w:rPr>
        <w:rFonts w:ascii="Calibri" w:eastAsia="Calibri" w:hAnsi="Calibri" w:cs="Calibri"/>
      </w:rPr>
      <w:fldChar w:fldCharType="begin"/>
    </w:r>
    <w:r>
      <w:rPr>
        <w:rFonts w:ascii="Calibri" w:eastAsia="Calibri" w:hAnsi="Calibri" w:cs="Calibri"/>
      </w:rPr>
      <w:instrText>NUMPAGES</w:instrText>
    </w:r>
    <w:r>
      <w:rPr>
        <w:rFonts w:ascii="Calibri" w:eastAsia="Calibri" w:hAnsi="Calibri" w:cs="Calibri"/>
      </w:rPr>
      <w:fldChar w:fldCharType="separate"/>
    </w:r>
    <w:r w:rsidR="00B33140">
      <w:rPr>
        <w:rFonts w:ascii="Calibri" w:eastAsia="Calibri" w:hAnsi="Calibri" w:cs="Calibri"/>
        <w:noProof/>
      </w:rPr>
      <w:t>2</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7BC4" w14:textId="77777777" w:rsidR="00825C9E" w:rsidRDefault="00825C9E">
      <w:r>
        <w:separator/>
      </w:r>
    </w:p>
  </w:footnote>
  <w:footnote w:type="continuationSeparator" w:id="0">
    <w:p w14:paraId="28B09429" w14:textId="77777777" w:rsidR="00825C9E" w:rsidRDefault="0082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34CC" w14:textId="77777777" w:rsidR="002E2DB4" w:rsidRDefault="00825C9E">
    <w:pPr>
      <w:ind w:right="30"/>
      <w:jc w:val="center"/>
      <w:rPr>
        <w:rFonts w:ascii="Calibri" w:eastAsia="Calibri" w:hAnsi="Calibri" w:cs="Calibri"/>
        <w:b/>
        <w:color w:val="E06666"/>
        <w:sz w:val="28"/>
        <w:szCs w:val="28"/>
      </w:rPr>
    </w:pPr>
    <w:r>
      <w:rPr>
        <w:rFonts w:ascii="Calibri" w:eastAsia="Calibri" w:hAnsi="Calibri" w:cs="Calibri"/>
        <w:b/>
        <w:sz w:val="28"/>
        <w:szCs w:val="28"/>
      </w:rPr>
      <w:t>2024–2025 School Test Security Plan</w:t>
    </w:r>
  </w:p>
  <w:p w14:paraId="611954F8" w14:textId="77777777" w:rsidR="002E2DB4" w:rsidRDefault="002E2DB4">
    <w:pPr>
      <w:ind w:right="30"/>
      <w:jc w:val="center"/>
      <w:rPr>
        <w:rFonts w:ascii="Calibri" w:eastAsia="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A2E6B"/>
    <w:multiLevelType w:val="multilevel"/>
    <w:tmpl w:val="EF1E1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DB4"/>
    <w:rsid w:val="002E2DB4"/>
    <w:rsid w:val="00825C9E"/>
    <w:rsid w:val="00B3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EE9154"/>
  <w15:docId w15:val="{41EB3232-A093-F64F-AB4F-468B9AAA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outlineLvl w:val="0"/>
    </w:pPr>
    <w:rPr>
      <w:rFonts w:ascii="Calibri" w:eastAsia="Calibri" w:hAnsi="Calibri" w:cs="Calibri"/>
      <w:b/>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0"/>
      <w:ind w:left="20"/>
    </w:pPr>
    <w:rPr>
      <w:rFonts w:ascii="Times New Roman" w:eastAsia="Times New Roman" w:hAnsi="Times New Roman" w:cs="Times New Roman"/>
      <w:i/>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2024-10-12T00:33:00Z</dcterms:created>
  <dcterms:modified xsi:type="dcterms:W3CDTF">2024-10-12T00:34:00Z</dcterms:modified>
</cp:coreProperties>
</file>